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70" w:rsidRDefault="00007259">
      <w:pPr>
        <w:pStyle w:val="Titre1"/>
        <w:spacing w:before="67" w:line="241" w:lineRule="exact"/>
        <w:rPr>
          <w:u w:val="none"/>
        </w:rPr>
      </w:pPr>
      <w:bookmarkStart w:id="0" w:name="_GoBack"/>
      <w:bookmarkEnd w:id="0"/>
      <w:r>
        <w:rPr>
          <w:spacing w:val="-2"/>
          <w:u w:val="none"/>
        </w:rPr>
        <w:t>GUIDE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DES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AIDES</w:t>
      </w:r>
    </w:p>
    <w:p w:rsidR="00621B70" w:rsidRDefault="00007259">
      <w:pPr>
        <w:pStyle w:val="Corpsdetexte"/>
        <w:spacing w:line="241" w:lineRule="exact"/>
      </w:pP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VIE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Sports</w:t>
      </w:r>
    </w:p>
    <w:p w:rsidR="00621B70" w:rsidRDefault="00621B70">
      <w:pPr>
        <w:pStyle w:val="Corpsdetexte"/>
        <w:spacing w:before="237"/>
        <w:ind w:left="0"/>
      </w:pPr>
    </w:p>
    <w:p w:rsidR="00621B70" w:rsidRDefault="00007259">
      <w:pPr>
        <w:pStyle w:val="Corpsdetexte"/>
        <w:spacing w:line="241" w:lineRule="exact"/>
      </w:pPr>
      <w:r>
        <w:rPr>
          <w:w w:val="105"/>
          <w:u w:val="single"/>
        </w:rPr>
        <w:t>Objet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:</w:t>
      </w:r>
    </w:p>
    <w:p w:rsidR="00621B70" w:rsidRDefault="00007259">
      <w:pPr>
        <w:pStyle w:val="Corpsdetexte"/>
        <w:spacing w:line="241" w:lineRule="exact"/>
      </w:pPr>
      <w:r>
        <w:rPr>
          <w:w w:val="105"/>
        </w:rPr>
        <w:t>Dispositif</w:t>
      </w:r>
      <w:r>
        <w:rPr>
          <w:spacing w:val="-16"/>
          <w:w w:val="105"/>
        </w:rPr>
        <w:t xml:space="preserve"> </w:t>
      </w:r>
      <w:r>
        <w:rPr>
          <w:w w:val="105"/>
        </w:rPr>
        <w:t>Allier-</w:t>
      </w:r>
      <w:r>
        <w:rPr>
          <w:spacing w:val="-4"/>
          <w:w w:val="105"/>
        </w:rPr>
        <w:t>sport</w:t>
      </w:r>
    </w:p>
    <w:p w:rsidR="00621B70" w:rsidRDefault="00621B70">
      <w:pPr>
        <w:pStyle w:val="Corpsdetexte"/>
        <w:spacing w:before="237"/>
        <w:ind w:left="0"/>
      </w:pPr>
    </w:p>
    <w:p w:rsidR="00621B70" w:rsidRDefault="00007259">
      <w:pPr>
        <w:pStyle w:val="Corpsdetexte"/>
        <w:spacing w:before="1"/>
      </w:pPr>
      <w:r>
        <w:rPr>
          <w:w w:val="105"/>
        </w:rPr>
        <w:t>Session</w:t>
      </w:r>
      <w:r>
        <w:rPr>
          <w:spacing w:val="-11"/>
          <w:w w:val="105"/>
        </w:rPr>
        <w:t xml:space="preserve"> </w:t>
      </w:r>
      <w:r>
        <w:rPr>
          <w:w w:val="105"/>
        </w:rPr>
        <w:t>du</w:t>
      </w:r>
      <w:r>
        <w:rPr>
          <w:spacing w:val="-13"/>
          <w:w w:val="105"/>
        </w:rPr>
        <w:t xml:space="preserve"> </w:t>
      </w:r>
      <w:r>
        <w:rPr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octobre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2013</w:t>
      </w:r>
    </w:p>
    <w:p w:rsidR="00621B70" w:rsidRDefault="00007259">
      <w:pPr>
        <w:pStyle w:val="Titre1"/>
        <w:spacing w:before="238"/>
        <w:rPr>
          <w:u w:val="none"/>
        </w:rPr>
      </w:pPr>
      <w:r>
        <w:t>Objet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l'intervention</w:t>
      </w:r>
    </w:p>
    <w:p w:rsidR="00621B70" w:rsidRDefault="00007259">
      <w:pPr>
        <w:pStyle w:val="Corpsdetexte"/>
        <w:spacing w:before="236"/>
      </w:pPr>
      <w:r>
        <w:rPr>
          <w:w w:val="105"/>
        </w:rPr>
        <w:t>Cette</w:t>
      </w:r>
      <w:r>
        <w:rPr>
          <w:spacing w:val="25"/>
          <w:w w:val="105"/>
        </w:rPr>
        <w:t xml:space="preserve"> </w:t>
      </w:r>
      <w:r>
        <w:rPr>
          <w:w w:val="105"/>
        </w:rPr>
        <w:t>action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pour</w:t>
      </w:r>
      <w:r>
        <w:rPr>
          <w:spacing w:val="27"/>
          <w:w w:val="105"/>
        </w:rPr>
        <w:t xml:space="preserve"> </w:t>
      </w:r>
      <w:r>
        <w:rPr>
          <w:w w:val="105"/>
        </w:rPr>
        <w:t>but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venir</w:t>
      </w:r>
      <w:r>
        <w:rPr>
          <w:spacing w:val="24"/>
          <w:w w:val="105"/>
        </w:rPr>
        <w:t xml:space="preserve"> </w:t>
      </w:r>
      <w:r>
        <w:rPr>
          <w:w w:val="105"/>
        </w:rPr>
        <w:t>en</w:t>
      </w:r>
      <w:r>
        <w:rPr>
          <w:spacing w:val="26"/>
          <w:w w:val="105"/>
        </w:rPr>
        <w:t xml:space="preserve"> </w:t>
      </w:r>
      <w:r>
        <w:rPr>
          <w:w w:val="105"/>
        </w:rPr>
        <w:t>aide</w:t>
      </w:r>
      <w:r>
        <w:rPr>
          <w:spacing w:val="25"/>
          <w:w w:val="105"/>
        </w:rPr>
        <w:t xml:space="preserve"> </w:t>
      </w:r>
      <w:r>
        <w:rPr>
          <w:w w:val="105"/>
        </w:rPr>
        <w:t>aux</w:t>
      </w:r>
      <w:r>
        <w:rPr>
          <w:spacing w:val="27"/>
          <w:w w:val="105"/>
        </w:rPr>
        <w:t xml:space="preserve"> </w:t>
      </w:r>
      <w:r>
        <w:rPr>
          <w:w w:val="105"/>
        </w:rPr>
        <w:t>sportifs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du</w:t>
      </w:r>
      <w:r>
        <w:rPr>
          <w:spacing w:val="27"/>
          <w:w w:val="105"/>
        </w:rPr>
        <w:t xml:space="preserve"> </w:t>
      </w:r>
      <w:r>
        <w:rPr>
          <w:w w:val="105"/>
        </w:rPr>
        <w:t>département</w:t>
      </w:r>
      <w:r>
        <w:rPr>
          <w:spacing w:val="23"/>
          <w:w w:val="105"/>
        </w:rPr>
        <w:t xml:space="preserve"> </w:t>
      </w:r>
      <w:r>
        <w:rPr>
          <w:w w:val="105"/>
        </w:rPr>
        <w:t>inscrits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sur</w:t>
      </w:r>
      <w:r>
        <w:rPr>
          <w:spacing w:val="25"/>
          <w:w w:val="105"/>
        </w:rPr>
        <w:t xml:space="preserve"> </w:t>
      </w:r>
      <w:r>
        <w:rPr>
          <w:w w:val="105"/>
        </w:rPr>
        <w:t>les</w:t>
      </w:r>
      <w:r>
        <w:rPr>
          <w:spacing w:val="25"/>
          <w:w w:val="105"/>
        </w:rPr>
        <w:t xml:space="preserve"> </w:t>
      </w:r>
      <w:r>
        <w:rPr>
          <w:w w:val="105"/>
        </w:rPr>
        <w:t>listes</w:t>
      </w:r>
      <w:r>
        <w:rPr>
          <w:spacing w:val="25"/>
          <w:w w:val="105"/>
        </w:rPr>
        <w:t xml:space="preserve"> </w:t>
      </w:r>
      <w:r>
        <w:rPr>
          <w:w w:val="105"/>
        </w:rPr>
        <w:t>de sportifs de haut niveau national licenciés dans les clubs de l'Allier.</w:t>
      </w:r>
    </w:p>
    <w:p w:rsidR="00621B70" w:rsidRDefault="00621B70">
      <w:pPr>
        <w:pStyle w:val="Corpsdetexte"/>
        <w:spacing w:before="236"/>
        <w:ind w:left="0"/>
      </w:pPr>
    </w:p>
    <w:p w:rsidR="00621B70" w:rsidRDefault="00007259">
      <w:pPr>
        <w:pStyle w:val="Titre1"/>
        <w:rPr>
          <w:u w:val="none"/>
        </w:rPr>
      </w:pPr>
      <w:r>
        <w:rPr>
          <w:spacing w:val="-2"/>
        </w:rPr>
        <w:t>Bénéficiaires</w:t>
      </w:r>
    </w:p>
    <w:p w:rsidR="00621B70" w:rsidRDefault="00007259">
      <w:pPr>
        <w:pStyle w:val="Corpsdetexte"/>
        <w:spacing w:before="239"/>
      </w:pPr>
      <w:r>
        <w:t>Sportifs</w:t>
      </w:r>
      <w:r>
        <w:rPr>
          <w:spacing w:val="15"/>
        </w:rPr>
        <w:t xml:space="preserve"> </w:t>
      </w:r>
      <w:r>
        <w:t>bourbonnais</w:t>
      </w:r>
      <w:r>
        <w:rPr>
          <w:spacing w:val="13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tous</w:t>
      </w:r>
      <w:r>
        <w:rPr>
          <w:spacing w:val="14"/>
        </w:rPr>
        <w:t xml:space="preserve"> </w:t>
      </w:r>
      <w:r>
        <w:t>sportifs</w:t>
      </w:r>
      <w:r>
        <w:rPr>
          <w:spacing w:val="17"/>
        </w:rPr>
        <w:t xml:space="preserve"> </w:t>
      </w:r>
      <w:r>
        <w:t>bourbonnais</w:t>
      </w:r>
      <w:r>
        <w:rPr>
          <w:spacing w:val="16"/>
        </w:rPr>
        <w:t xml:space="preserve"> </w:t>
      </w:r>
      <w:r>
        <w:t>évoluant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handisport</w:t>
      </w:r>
      <w:r>
        <w:rPr>
          <w:spacing w:val="17"/>
        </w:rPr>
        <w:t xml:space="preserve"> </w:t>
      </w:r>
      <w:r>
        <w:t>sans</w:t>
      </w:r>
      <w:r>
        <w:rPr>
          <w:spacing w:val="16"/>
        </w:rPr>
        <w:t xml:space="preserve"> </w:t>
      </w:r>
      <w:r>
        <w:t>limite</w:t>
      </w:r>
      <w:r>
        <w:rPr>
          <w:spacing w:val="13"/>
        </w:rPr>
        <w:t xml:space="preserve"> </w:t>
      </w:r>
      <w:r>
        <w:rPr>
          <w:spacing w:val="-2"/>
        </w:rPr>
        <w:t>d'âge.</w:t>
      </w:r>
    </w:p>
    <w:p w:rsidR="00621B70" w:rsidRDefault="00621B70">
      <w:pPr>
        <w:pStyle w:val="Corpsdetexte"/>
        <w:spacing w:before="237"/>
        <w:ind w:left="0"/>
      </w:pPr>
    </w:p>
    <w:p w:rsidR="00621B70" w:rsidRDefault="00007259">
      <w:pPr>
        <w:pStyle w:val="Titre1"/>
        <w:spacing w:before="1"/>
        <w:rPr>
          <w:u w:val="none"/>
        </w:rPr>
      </w:pPr>
      <w:r>
        <w:t>Modalités</w:t>
      </w:r>
      <w:r>
        <w:rPr>
          <w:spacing w:val="11"/>
        </w:rPr>
        <w:t xml:space="preserve"> </w:t>
      </w:r>
      <w:r>
        <w:rPr>
          <w:spacing w:val="-2"/>
        </w:rPr>
        <w:t>d'attribution</w:t>
      </w:r>
    </w:p>
    <w:p w:rsidR="00621B70" w:rsidRDefault="00007259">
      <w:pPr>
        <w:pStyle w:val="Corpsdetexte"/>
        <w:spacing w:before="238"/>
        <w:ind w:right="7"/>
        <w:jc w:val="both"/>
      </w:pPr>
      <w:r>
        <w:rPr>
          <w:w w:val="105"/>
        </w:rPr>
        <w:t>Les</w:t>
      </w:r>
      <w:r>
        <w:rPr>
          <w:spacing w:val="-13"/>
          <w:w w:val="105"/>
        </w:rPr>
        <w:t xml:space="preserve"> </w:t>
      </w:r>
      <w:r>
        <w:rPr>
          <w:w w:val="105"/>
        </w:rPr>
        <w:t>jeunes</w:t>
      </w:r>
      <w:r>
        <w:rPr>
          <w:spacing w:val="-12"/>
          <w:w w:val="105"/>
        </w:rPr>
        <w:t xml:space="preserve"> </w:t>
      </w:r>
      <w:r>
        <w:rPr>
          <w:w w:val="105"/>
        </w:rPr>
        <w:t>sportifs</w:t>
      </w:r>
      <w:r>
        <w:rPr>
          <w:spacing w:val="-12"/>
          <w:w w:val="105"/>
        </w:rPr>
        <w:t xml:space="preserve"> </w:t>
      </w:r>
      <w:r>
        <w:rPr>
          <w:w w:val="105"/>
        </w:rPr>
        <w:t>concernés</w:t>
      </w:r>
      <w:r>
        <w:rPr>
          <w:spacing w:val="-12"/>
          <w:w w:val="105"/>
        </w:rPr>
        <w:t xml:space="preserve"> </w:t>
      </w:r>
      <w:r>
        <w:rPr>
          <w:w w:val="105"/>
        </w:rPr>
        <w:t>soumettent</w:t>
      </w:r>
      <w:r>
        <w:rPr>
          <w:spacing w:val="-12"/>
          <w:w w:val="105"/>
        </w:rPr>
        <w:t xml:space="preserve"> </w:t>
      </w:r>
      <w:r>
        <w:rPr>
          <w:w w:val="105"/>
        </w:rPr>
        <w:t>leur</w:t>
      </w:r>
      <w:r>
        <w:rPr>
          <w:spacing w:val="-11"/>
          <w:w w:val="105"/>
        </w:rPr>
        <w:t xml:space="preserve"> </w:t>
      </w:r>
      <w:r>
        <w:rPr>
          <w:w w:val="105"/>
        </w:rPr>
        <w:t>cand</w:t>
      </w:r>
      <w:r>
        <w:rPr>
          <w:w w:val="105"/>
        </w:rPr>
        <w:t>idature</w:t>
      </w:r>
      <w:r>
        <w:rPr>
          <w:spacing w:val="-11"/>
          <w:w w:val="105"/>
        </w:rPr>
        <w:t xml:space="preserve"> </w:t>
      </w:r>
      <w:r>
        <w:rPr>
          <w:w w:val="105"/>
        </w:rPr>
        <w:t>aux</w:t>
      </w:r>
      <w:r>
        <w:rPr>
          <w:spacing w:val="-11"/>
          <w:w w:val="105"/>
        </w:rPr>
        <w:t xml:space="preserve"> </w:t>
      </w:r>
      <w:r>
        <w:rPr>
          <w:w w:val="105"/>
        </w:rPr>
        <w:t>Comités</w:t>
      </w:r>
      <w:r>
        <w:rPr>
          <w:spacing w:val="-12"/>
          <w:w w:val="105"/>
        </w:rPr>
        <w:t xml:space="preserve"> </w:t>
      </w:r>
      <w:r>
        <w:rPr>
          <w:w w:val="105"/>
        </w:rPr>
        <w:t>Sportifs</w:t>
      </w:r>
      <w:r>
        <w:rPr>
          <w:spacing w:val="-12"/>
          <w:w w:val="105"/>
        </w:rPr>
        <w:t xml:space="preserve"> </w:t>
      </w:r>
      <w:r>
        <w:rPr>
          <w:w w:val="105"/>
        </w:rPr>
        <w:t>dont</w:t>
      </w:r>
      <w:r>
        <w:rPr>
          <w:spacing w:val="-12"/>
          <w:w w:val="105"/>
        </w:rPr>
        <w:t xml:space="preserve"> </w:t>
      </w:r>
      <w:r>
        <w:rPr>
          <w:w w:val="105"/>
        </w:rPr>
        <w:t>ils</w:t>
      </w:r>
      <w:r>
        <w:rPr>
          <w:spacing w:val="-12"/>
          <w:w w:val="105"/>
        </w:rPr>
        <w:t xml:space="preserve"> </w:t>
      </w:r>
      <w:r>
        <w:rPr>
          <w:w w:val="105"/>
        </w:rPr>
        <w:t>dépendent par l'intermédiaire de leurs clubs.</w:t>
      </w:r>
    </w:p>
    <w:p w:rsidR="00621B70" w:rsidRDefault="00007259">
      <w:pPr>
        <w:pStyle w:val="Corpsdetexte"/>
        <w:spacing w:line="237" w:lineRule="auto"/>
        <w:ind w:right="5"/>
        <w:jc w:val="both"/>
      </w:pPr>
      <w:r>
        <w:rPr>
          <w:w w:val="105"/>
        </w:rPr>
        <w:t>Leurs dossiers, transmis au Conseil général, sont examinés par la Commission</w:t>
      </w:r>
      <w:r>
        <w:rPr>
          <w:w w:val="105"/>
        </w:rPr>
        <w:t xml:space="preserve"> Technique d'Admission (Conseil général, Direction départementale de la cohésion sociale et de la protection des populations, Comité Départemental Olympique et Sportif de l'Allier).</w:t>
      </w:r>
    </w:p>
    <w:p w:rsidR="00621B70" w:rsidRDefault="00007259">
      <w:pPr>
        <w:pStyle w:val="Corpsdetexte"/>
        <w:jc w:val="both"/>
      </w:pPr>
      <w:r>
        <w:rPr>
          <w:w w:val="105"/>
        </w:rPr>
        <w:t>Chaque</w:t>
      </w:r>
      <w:r>
        <w:rPr>
          <w:spacing w:val="-7"/>
          <w:w w:val="105"/>
        </w:rPr>
        <w:t xml:space="preserve"> </w:t>
      </w:r>
      <w:r>
        <w:rPr>
          <w:w w:val="105"/>
        </w:rPr>
        <w:t>candidat</w:t>
      </w:r>
      <w:r>
        <w:rPr>
          <w:spacing w:val="-7"/>
          <w:w w:val="105"/>
        </w:rPr>
        <w:t xml:space="preserve"> </w:t>
      </w:r>
      <w:r>
        <w:rPr>
          <w:w w:val="105"/>
        </w:rPr>
        <w:t>présenté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reçu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membres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cette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Commission.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jeune</w:t>
      </w:r>
      <w:r>
        <w:rPr>
          <w:spacing w:val="-7"/>
          <w:w w:val="105"/>
        </w:rPr>
        <w:t xml:space="preserve"> </w:t>
      </w:r>
      <w:r>
        <w:rPr>
          <w:w w:val="105"/>
        </w:rPr>
        <w:t>s'engage</w:t>
      </w:r>
      <w:r>
        <w:rPr>
          <w:spacing w:val="-7"/>
          <w:w w:val="105"/>
        </w:rPr>
        <w:t xml:space="preserve"> </w:t>
      </w:r>
      <w:r>
        <w:rPr>
          <w:w w:val="105"/>
        </w:rPr>
        <w:t>pour 3 années à poursuivre ses activités sportives dans l'Allier.</w:t>
      </w:r>
    </w:p>
    <w:p w:rsidR="00621B70" w:rsidRDefault="00007259">
      <w:pPr>
        <w:pStyle w:val="Corpsdetexte"/>
        <w:spacing w:line="237" w:lineRule="auto"/>
        <w:ind w:right="14"/>
        <w:jc w:val="both"/>
      </w:pPr>
      <w:r>
        <w:rPr>
          <w:w w:val="105"/>
        </w:rPr>
        <w:t>L’aide varie entre 1 000 € et 3 000 € selon les résultats des sportifs. Elle pourra être utilisée pour des déplacements, de l’hébergement, du matériel, de la formation, de l’e</w:t>
      </w:r>
      <w:r>
        <w:rPr>
          <w:w w:val="105"/>
        </w:rPr>
        <w:t>mploi.</w:t>
      </w:r>
    </w:p>
    <w:p w:rsidR="00621B70" w:rsidRDefault="00007259">
      <w:pPr>
        <w:pStyle w:val="Corpsdetexte"/>
        <w:ind w:right="6"/>
        <w:jc w:val="both"/>
      </w:pPr>
      <w:r>
        <w:rPr>
          <w:w w:val="105"/>
        </w:rPr>
        <w:t>Elle peut être cumulée avec d’autres aides. Le cumul annuel des aides sera plafonné à 15 245 € pour les sportifs de niveau national.</w:t>
      </w:r>
    </w:p>
    <w:p w:rsidR="00621B70" w:rsidRDefault="00007259">
      <w:pPr>
        <w:pStyle w:val="Corpsdetexte"/>
        <w:spacing w:line="237" w:lineRule="auto"/>
        <w:ind w:right="1"/>
        <w:jc w:val="both"/>
      </w:pPr>
      <w:r>
        <w:rPr>
          <w:w w:val="105"/>
        </w:rPr>
        <w:t>Pour bénéficier du dispositif,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sportifs</w:t>
      </w:r>
      <w:r>
        <w:rPr>
          <w:spacing w:val="-2"/>
          <w:w w:val="105"/>
        </w:rPr>
        <w:t xml:space="preserve"> </w:t>
      </w:r>
      <w:r>
        <w:rPr>
          <w:w w:val="105"/>
        </w:rPr>
        <w:t>bourbonnais</w:t>
      </w:r>
      <w:r>
        <w:rPr>
          <w:spacing w:val="-2"/>
          <w:w w:val="105"/>
        </w:rPr>
        <w:t xml:space="preserve"> </w:t>
      </w:r>
      <w:r>
        <w:rPr>
          <w:w w:val="105"/>
        </w:rPr>
        <w:t>devront</w:t>
      </w:r>
      <w:r>
        <w:rPr>
          <w:spacing w:val="-1"/>
          <w:w w:val="105"/>
        </w:rPr>
        <w:t xml:space="preserve"> </w:t>
      </w:r>
      <w:r>
        <w:rPr>
          <w:w w:val="105"/>
        </w:rPr>
        <w:t>l'avoir intégré entre</w:t>
      </w:r>
      <w:r>
        <w:rPr>
          <w:spacing w:val="-1"/>
          <w:w w:val="105"/>
        </w:rPr>
        <w:t xml:space="preserve"> </w:t>
      </w:r>
      <w:r>
        <w:rPr>
          <w:w w:val="105"/>
        </w:rPr>
        <w:t>18 et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1"/>
          <w:w w:val="105"/>
        </w:rPr>
        <w:t xml:space="preserve"> </w:t>
      </w:r>
      <w:r>
        <w:rPr>
          <w:w w:val="105"/>
        </w:rPr>
        <w:t>ans.</w:t>
      </w:r>
      <w:r>
        <w:rPr>
          <w:spacing w:val="-1"/>
          <w:w w:val="105"/>
        </w:rPr>
        <w:t xml:space="preserve"> </w:t>
      </w:r>
      <w:r>
        <w:rPr>
          <w:w w:val="105"/>
        </w:rPr>
        <w:t>Il n'existe</w:t>
      </w:r>
      <w:r>
        <w:rPr>
          <w:spacing w:val="-3"/>
          <w:w w:val="105"/>
        </w:rPr>
        <w:t xml:space="preserve"> </w:t>
      </w:r>
      <w:r>
        <w:rPr>
          <w:w w:val="105"/>
        </w:rPr>
        <w:t>pas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limite</w:t>
      </w:r>
      <w:r>
        <w:rPr>
          <w:spacing w:val="-2"/>
          <w:w w:val="105"/>
        </w:rPr>
        <w:t xml:space="preserve"> </w:t>
      </w:r>
      <w:r>
        <w:rPr>
          <w:w w:val="105"/>
        </w:rPr>
        <w:t>d'âge pour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sportifs</w:t>
      </w:r>
      <w:r>
        <w:rPr>
          <w:spacing w:val="-1"/>
          <w:w w:val="105"/>
        </w:rPr>
        <w:t xml:space="preserve"> </w:t>
      </w:r>
      <w:r>
        <w:rPr>
          <w:w w:val="105"/>
        </w:rPr>
        <w:t>évoluant en</w:t>
      </w:r>
      <w:r>
        <w:rPr>
          <w:spacing w:val="-2"/>
          <w:w w:val="105"/>
        </w:rPr>
        <w:t xml:space="preserve"> </w:t>
      </w:r>
      <w:r>
        <w:rPr>
          <w:w w:val="105"/>
        </w:rPr>
        <w:t>handisport.</w:t>
      </w:r>
    </w:p>
    <w:p w:rsidR="00621B70" w:rsidRDefault="00007259">
      <w:pPr>
        <w:pStyle w:val="Corpsdetexte"/>
        <w:jc w:val="both"/>
      </w:pPr>
      <w:r>
        <w:rPr>
          <w:w w:val="105"/>
        </w:rPr>
        <w:t>Le</w:t>
      </w:r>
      <w:r>
        <w:rPr>
          <w:spacing w:val="-15"/>
          <w:w w:val="105"/>
        </w:rPr>
        <w:t xml:space="preserve"> </w:t>
      </w:r>
      <w:r>
        <w:rPr>
          <w:w w:val="105"/>
        </w:rPr>
        <w:t>dispositif</w:t>
      </w:r>
      <w:r>
        <w:rPr>
          <w:spacing w:val="-15"/>
          <w:w w:val="105"/>
        </w:rPr>
        <w:t xml:space="preserve"> </w:t>
      </w:r>
      <w:r>
        <w:rPr>
          <w:w w:val="105"/>
        </w:rPr>
        <w:t>ne</w:t>
      </w:r>
      <w:r>
        <w:rPr>
          <w:spacing w:val="-13"/>
          <w:w w:val="105"/>
        </w:rPr>
        <w:t xml:space="preserve"> </w:t>
      </w:r>
      <w:r>
        <w:rPr>
          <w:w w:val="105"/>
        </w:rPr>
        <w:t>pourra</w:t>
      </w:r>
      <w:r>
        <w:rPr>
          <w:spacing w:val="-13"/>
          <w:w w:val="105"/>
        </w:rPr>
        <w:t xml:space="preserve"> </w:t>
      </w:r>
      <w:r>
        <w:rPr>
          <w:w w:val="105"/>
        </w:rPr>
        <w:t>être</w:t>
      </w:r>
      <w:r>
        <w:rPr>
          <w:spacing w:val="-13"/>
          <w:w w:val="105"/>
        </w:rPr>
        <w:t xml:space="preserve"> </w:t>
      </w:r>
      <w:r>
        <w:rPr>
          <w:w w:val="105"/>
        </w:rPr>
        <w:t>sollicité</w:t>
      </w:r>
      <w:r>
        <w:rPr>
          <w:spacing w:val="-15"/>
          <w:w w:val="105"/>
        </w:rPr>
        <w:t xml:space="preserve"> </w:t>
      </w:r>
      <w:r>
        <w:rPr>
          <w:w w:val="105"/>
        </w:rPr>
        <w:t>plus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-13"/>
          <w:w w:val="105"/>
        </w:rPr>
        <w:t xml:space="preserve"> </w:t>
      </w:r>
      <w:r>
        <w:rPr>
          <w:w w:val="105"/>
        </w:rPr>
        <w:t>fois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dehors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toute</w:t>
      </w:r>
      <w:r>
        <w:rPr>
          <w:spacing w:val="-15"/>
          <w:w w:val="105"/>
        </w:rPr>
        <w:t xml:space="preserve"> </w:t>
      </w:r>
      <w:r>
        <w:rPr>
          <w:w w:val="105"/>
        </w:rPr>
        <w:t>considération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d'âge.</w:t>
      </w:r>
    </w:p>
    <w:sectPr w:rsidR="00621B70">
      <w:type w:val="continuous"/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70"/>
    <w:rsid w:val="00007259"/>
    <w:rsid w:val="006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CAD75-524F-4B30-BDFB-1E795FD7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cauchy.al</dc:creator>
  <cp:lastModifiedBy>gueye.o</cp:lastModifiedBy>
  <cp:revision>2</cp:revision>
  <dcterms:created xsi:type="dcterms:W3CDTF">2025-09-15T09:44:00Z</dcterms:created>
  <dcterms:modified xsi:type="dcterms:W3CDTF">2025-09-15T09:44:00Z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